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SLIM XS 4m</w:t>
      </w:r>
    </w:p>
    <w:p>
      <w:pPr/>
      <w:r>
        <w:rPr>
          <w:b w:val="1"/>
          <w:bCs w:val="1"/>
        </w:rPr>
        <w:t xml:space="preserve">KNX - carré noir V3</w:t>
      </w:r>
    </w:p>
    <w:p/>
    <w:p>
      <w:pPr/>
      <w:r>
        <w:rPr/>
        <w:t xml:space="preserve">Dimensions (L x l x H): 49 x 80 x 80 mm; Garantie du fabricant: 5 ans; Réglages via: Logiciel ETS, Télécommande, Bus, Smart Remote; Avec télécommande: Non; Variante: KNX - carré noir; UC1, Code EAN: 4007841082260; Modèle: Détecteur de présence; Emplacement: Intérieur; Emplacement, pièce: bureau individuel, chambre d’hôtel, chambre médicalisée, espace fonctionnel / local annexe, WC / salle d'eau, Intérieur; Coloris: noir; Couleur, RAL: 9005; Support mural d'angle inclus: Non; Lieu d'installation: plafond; Montage: Faux-plafonds, Plafond; Indice de protection: IP20; Température ambiante: de 0 jusqu'à 40 °C; Matériau: Matière plastique; Tension d'alimentation détails: Bus KNX; Avec couplage au bus: Oui; Technologie, détecteurs: infrarouge passif, Détecteur de lumière; Hauteur de montage: 2,50 – 4,00 m; Hauteur de montage max.: 4,00 m; Hauteur de montage optimale: 2,8 m; Angle de détection: 360 °; Angle d'ouverture: 71 °; Protection au ras du mur: Oui; Possibilité de neutraliser la détection par segments: Non; Cadrage électronique: Non; Cadrage mécanique: Non; Portée radiale: 4 x 4 m (16 m²); Portée tangentielle: 4 x 4 m (16 m²); Portée présence: 4 x 4 m (16 m²); Zones de commutation: 408 zones de commutation; Réglage crépusculaire: 10 – 1000 lx; Temporisation: 60 s – 255 min; Fonction balisage: Oui; Fonction balisage temps: Marche forcée-ACTIVÉE, 1-255 min, toute la nuit;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4x, Sortie présence, Fonction diurne / nocturne, Fonction logique; Mise en réseau possible: Oui; Type de la mise en réseau: Maître/maître, Maître/esclave; Mise en réseau via: Bus KNX; Courant nominal: 10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082260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SLIM XS 4m KNX - carré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2025-04-03T01:49:47+02:00</dcterms:created>
  <dcterms:modified xsi:type="dcterms:W3CDTF">2025-04-03T01:49:47+02:00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